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DF1A" w14:textId="789FAEC1" w:rsidR="0060620F" w:rsidRPr="0093096D" w:rsidRDefault="0093096D" w:rsidP="0093096D">
      <w:pPr>
        <w:spacing w:before="100" w:beforeAutospacing="1" w:after="100" w:afterAutospacing="1" w:line="240" w:lineRule="auto"/>
        <w:jc w:val="center"/>
        <w:rPr>
          <w:rFonts w:ascii="ADLaM Display" w:eastAsia="Times New Roman" w:hAnsi="ADLaM Display" w:cs="ADLaM Display"/>
          <w:b/>
          <w:bCs/>
          <w:kern w:val="36"/>
          <w:u w:val="single"/>
          <w14:ligatures w14:val="none"/>
        </w:rPr>
      </w:pPr>
      <w:r w:rsidRPr="0093096D">
        <w:rPr>
          <w:rFonts w:ascii="ADLaM Display" w:eastAsia="Times New Roman" w:hAnsi="ADLaM Display" w:cs="ADLaM Display"/>
          <w:b/>
          <w:bCs/>
          <w:kern w:val="36"/>
          <w:u w:val="single"/>
          <w14:ligatures w14:val="none"/>
        </w:rPr>
        <w:t>SATISH CHANDRA MEMORIAL SCHOOL</w:t>
      </w:r>
    </w:p>
    <w:p w14:paraId="030B5C3E" w14:textId="1AFE2B6C" w:rsidR="0093096D" w:rsidRPr="0093096D" w:rsidRDefault="0093096D" w:rsidP="0093096D">
      <w:pPr>
        <w:spacing w:before="100" w:beforeAutospacing="1" w:after="100" w:afterAutospacing="1" w:line="240" w:lineRule="auto"/>
        <w:jc w:val="center"/>
        <w:rPr>
          <w:rFonts w:ascii="ADLaM Display" w:eastAsia="Times New Roman" w:hAnsi="ADLaM Display" w:cs="ADLaM Display"/>
          <w:b/>
          <w:bCs/>
          <w:kern w:val="36"/>
          <w:u w:val="single"/>
          <w14:ligatures w14:val="none"/>
        </w:rPr>
      </w:pPr>
      <w:r w:rsidRPr="0093096D">
        <w:rPr>
          <w:rFonts w:ascii="ADLaM Display" w:eastAsia="Times New Roman" w:hAnsi="ADLaM Display" w:cs="ADLaM Display"/>
          <w:b/>
          <w:bCs/>
          <w:kern w:val="36"/>
          <w:u w:val="single"/>
          <w14:ligatures w14:val="none"/>
        </w:rPr>
        <w:t>CLASS TEST</w:t>
      </w:r>
    </w:p>
    <w:p w14:paraId="1C1C9B8C" w14:textId="21001834" w:rsidR="0060620F" w:rsidRPr="0060620F" w:rsidRDefault="0093096D" w:rsidP="0093096D">
      <w:p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b/>
          <w:bCs/>
          <w:kern w:val="36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36"/>
          <w14:ligatures w14:val="none"/>
        </w:rPr>
        <w:t>FM: 10</w:t>
      </w:r>
    </w:p>
    <w:p w14:paraId="10880EB9" w14:textId="77777777" w:rsidR="0060620F" w:rsidRPr="0060620F" w:rsidRDefault="0060620F" w:rsidP="0060620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60620F">
        <w:rPr>
          <w:rFonts w:ascii="ADLaM Display" w:eastAsia="Times New Roman" w:hAnsi="ADLaM Display" w:cs="ADLaM Display"/>
          <w:b/>
          <w:bCs/>
          <w:kern w:val="0"/>
          <w14:ligatures w14:val="none"/>
        </w:rPr>
        <w:t>1. Hari’s behaviour creates distance between him and others. This situation reflects</w:t>
      </w:r>
    </w:p>
    <w:p w14:paraId="2267E89C" w14:textId="60E2B140" w:rsidR="0060620F" w:rsidRPr="0060620F" w:rsidRDefault="0060620F" w:rsidP="00D83BF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60620F">
        <w:rPr>
          <w:rFonts w:ascii="ADLaM Display" w:hAnsi="ADLaM Display" w:cs="ADLaM Display"/>
          <w:kern w:val="0"/>
          <w14:ligatures w14:val="none"/>
        </w:rPr>
        <w:t>a) Physical weakness</w:t>
      </w:r>
      <w:r w:rsidRPr="0060620F">
        <w:rPr>
          <w:rFonts w:ascii="ADLaM Display" w:hAnsi="ADLaM Display" w:cs="ADLaM Display"/>
          <w:kern w:val="0"/>
          <w14:ligatures w14:val="none"/>
        </w:rPr>
        <w:br/>
        <w:t xml:space="preserve">b) </w:t>
      </w:r>
      <w:r w:rsidR="004E3912">
        <w:rPr>
          <w:rFonts w:ascii="ADLaM Display" w:hAnsi="ADLaM Display" w:cs="ADLaM Display"/>
          <w:kern w:val="0"/>
          <w14:ligatures w14:val="none"/>
        </w:rPr>
        <w:t>Lack of interest</w:t>
      </w:r>
      <w:r w:rsidRPr="0060620F">
        <w:rPr>
          <w:rFonts w:ascii="ADLaM Display" w:hAnsi="ADLaM Display" w:cs="ADLaM Display"/>
          <w:kern w:val="0"/>
          <w14:ligatures w14:val="none"/>
        </w:rPr>
        <w:br/>
        <w:t>c) Academic failure</w:t>
      </w:r>
      <w:r w:rsidRPr="0060620F">
        <w:rPr>
          <w:rFonts w:ascii="ADLaM Display" w:hAnsi="ADLaM Display" w:cs="ADLaM Display"/>
          <w:kern w:val="0"/>
          <w14:ligatures w14:val="none"/>
        </w:rPr>
        <w:br/>
        <w:t xml:space="preserve">d) </w:t>
      </w:r>
      <w:r w:rsidR="004E3912">
        <w:rPr>
          <w:rFonts w:ascii="ADLaM Display" w:hAnsi="ADLaM Display" w:cs="ADLaM Display"/>
          <w:kern w:val="0"/>
          <w14:ligatures w14:val="none"/>
        </w:rPr>
        <w:t>Social rejection</w:t>
      </w:r>
    </w:p>
    <w:p w14:paraId="075365F8" w14:textId="6495F52D" w:rsidR="0060620F" w:rsidRPr="0060620F" w:rsidRDefault="00D83BFB" w:rsidP="0060620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2</w:t>
      </w:r>
      <w:r w:rsidR="0060620F" w:rsidRPr="0060620F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sea creatures’ behaviour mirrors Hari’s actions. This reflects the idea of</w:t>
      </w:r>
    </w:p>
    <w:p w14:paraId="0DB22464" w14:textId="3F0105BE" w:rsidR="0060620F" w:rsidRPr="0060620F" w:rsidRDefault="0060620F" w:rsidP="00D83BF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60620F">
        <w:rPr>
          <w:rFonts w:ascii="ADLaM Display" w:hAnsi="ADLaM Display" w:cs="ADLaM Display"/>
          <w:kern w:val="0"/>
          <w14:ligatures w14:val="none"/>
        </w:rPr>
        <w:t>a) Sympathy</w:t>
      </w:r>
      <w:r w:rsidRPr="0060620F">
        <w:rPr>
          <w:rFonts w:ascii="ADLaM Display" w:hAnsi="ADLaM Display" w:cs="ADLaM Display"/>
          <w:kern w:val="0"/>
          <w14:ligatures w14:val="none"/>
        </w:rPr>
        <w:br/>
        <w:t>b) Justice through experience</w:t>
      </w:r>
      <w:r w:rsidRPr="0060620F">
        <w:rPr>
          <w:rFonts w:ascii="ADLaM Display" w:hAnsi="ADLaM Display" w:cs="ADLaM Display"/>
          <w:kern w:val="0"/>
          <w14:ligatures w14:val="none"/>
        </w:rPr>
        <w:br/>
        <w:t>c) Friendship</w:t>
      </w:r>
      <w:r w:rsidRPr="0060620F">
        <w:rPr>
          <w:rFonts w:ascii="ADLaM Display" w:hAnsi="ADLaM Display" w:cs="ADLaM Display"/>
          <w:kern w:val="0"/>
          <w14:ligatures w14:val="none"/>
        </w:rPr>
        <w:br/>
        <w:t>d) Celebration</w:t>
      </w:r>
    </w:p>
    <w:p w14:paraId="062AC2E9" w14:textId="30F4F1B2" w:rsidR="0060620F" w:rsidRPr="0060620F" w:rsidRDefault="006721BF" w:rsidP="0060620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3</w:t>
      </w:r>
      <w:r w:rsidR="0060620F" w:rsidRPr="0060620F">
        <w:rPr>
          <w:rFonts w:ascii="ADLaM Display" w:eastAsia="Times New Roman" w:hAnsi="ADLaM Display" w:cs="ADLaM Display"/>
          <w:b/>
          <w:bCs/>
          <w:kern w:val="0"/>
          <w14:ligatures w14:val="none"/>
        </w:rPr>
        <w:t>. Hari’s reaction after being pinched shows a shift from</w:t>
      </w:r>
    </w:p>
    <w:p w14:paraId="496E91B0" w14:textId="6E2E7B06" w:rsidR="0060620F" w:rsidRPr="0060620F" w:rsidRDefault="0060620F" w:rsidP="004A33C9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60620F">
        <w:rPr>
          <w:rFonts w:ascii="ADLaM Display" w:hAnsi="ADLaM Display" w:cs="ADLaM Display"/>
          <w:kern w:val="0"/>
          <w14:ligatures w14:val="none"/>
        </w:rPr>
        <w:t>a) Strength to weakness</w:t>
      </w:r>
      <w:r w:rsidRPr="0060620F">
        <w:rPr>
          <w:rFonts w:ascii="ADLaM Display" w:hAnsi="ADLaM Display" w:cs="ADLaM Display"/>
          <w:kern w:val="0"/>
          <w14:ligatures w14:val="none"/>
        </w:rPr>
        <w:br/>
        <w:t>b) Power to empathy</w:t>
      </w:r>
      <w:r w:rsidRPr="0060620F">
        <w:rPr>
          <w:rFonts w:ascii="ADLaM Display" w:hAnsi="ADLaM Display" w:cs="ADLaM Display"/>
          <w:kern w:val="0"/>
          <w14:ligatures w14:val="none"/>
        </w:rPr>
        <w:br/>
        <w:t>c) Anger to silence</w:t>
      </w:r>
      <w:r w:rsidRPr="0060620F">
        <w:rPr>
          <w:rFonts w:ascii="ADLaM Display" w:hAnsi="ADLaM Display" w:cs="ADLaM Display"/>
          <w:kern w:val="0"/>
          <w14:ligatures w14:val="none"/>
        </w:rPr>
        <w:br/>
        <w:t>d) Joy to boredom</w:t>
      </w:r>
    </w:p>
    <w:p w14:paraId="31D7D6F8" w14:textId="18F4256E" w:rsidR="0060620F" w:rsidRPr="0060620F" w:rsidRDefault="004A33C9" w:rsidP="0060620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4</w:t>
      </w:r>
      <w:r w:rsidR="0060620F" w:rsidRPr="0060620F">
        <w:rPr>
          <w:rFonts w:ascii="ADLaM Display" w:eastAsia="Times New Roman" w:hAnsi="ADLaM Display" w:cs="ADLaM Display"/>
          <w:b/>
          <w:bCs/>
          <w:kern w:val="0"/>
          <w14:ligatures w14:val="none"/>
        </w:rPr>
        <w:t>. Hari’s final resolution represents</w:t>
      </w:r>
    </w:p>
    <w:p w14:paraId="506DA35F" w14:textId="65CCF166" w:rsidR="00D52CFB" w:rsidRPr="00D52CFB" w:rsidRDefault="0060620F" w:rsidP="001F386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60620F">
        <w:rPr>
          <w:rFonts w:ascii="ADLaM Display" w:hAnsi="ADLaM Display" w:cs="ADLaM Display"/>
          <w:kern w:val="0"/>
          <w14:ligatures w14:val="none"/>
        </w:rPr>
        <w:t xml:space="preserve">a) </w:t>
      </w:r>
      <w:r w:rsidR="00FA4E4E" w:rsidRPr="0060620F">
        <w:rPr>
          <w:rFonts w:ascii="ADLaM Display" w:hAnsi="ADLaM Display" w:cs="ADLaM Display"/>
          <w:kern w:val="0"/>
          <w14:ligatures w14:val="none"/>
        </w:rPr>
        <w:t>Internal change</w:t>
      </w:r>
      <w:r w:rsidRPr="0060620F">
        <w:rPr>
          <w:rFonts w:ascii="ADLaM Display" w:hAnsi="ADLaM Display" w:cs="ADLaM Display"/>
          <w:kern w:val="0"/>
          <w14:ligatures w14:val="none"/>
        </w:rPr>
        <w:br/>
        <w:t xml:space="preserve">b) </w:t>
      </w:r>
      <w:r w:rsidR="002637F8">
        <w:rPr>
          <w:rFonts w:ascii="ADLaM Display" w:hAnsi="ADLaM Display" w:cs="ADLaM Display"/>
          <w:kern w:val="0"/>
          <w14:ligatures w14:val="none"/>
        </w:rPr>
        <w:t>External pressure</w:t>
      </w:r>
      <w:r w:rsidRPr="0060620F">
        <w:rPr>
          <w:rFonts w:ascii="ADLaM Display" w:hAnsi="ADLaM Display" w:cs="ADLaM Display"/>
          <w:kern w:val="0"/>
          <w14:ligatures w14:val="none"/>
        </w:rPr>
        <w:br/>
        <w:t>c) Forced decision</w:t>
      </w:r>
      <w:r w:rsidRPr="0060620F">
        <w:rPr>
          <w:rFonts w:ascii="ADLaM Display" w:hAnsi="ADLaM Display" w:cs="ADLaM Display"/>
          <w:kern w:val="0"/>
          <w14:ligatures w14:val="none"/>
        </w:rPr>
        <w:br/>
        <w:t>d) Temporary reaction</w:t>
      </w:r>
    </w:p>
    <w:p w14:paraId="19214A82" w14:textId="73DC229F" w:rsidR="00D52CFB" w:rsidRPr="00D52CFB" w:rsidRDefault="001F3862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5</w:t>
      </w:r>
      <w:r w:rsidR="00D52CFB"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line “It didn’t matter wrong or right” indicates</w:t>
      </w:r>
    </w:p>
    <w:p w14:paraId="2336A0B6" w14:textId="5A230CAD" w:rsidR="00D52CFB" w:rsidRPr="00D52CFB" w:rsidRDefault="00D52CFB" w:rsidP="00D52CF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Carelessness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b) </w:t>
      </w:r>
      <w:r w:rsidR="002F6787" w:rsidRPr="00D52CFB">
        <w:rPr>
          <w:rFonts w:ascii="ADLaM Display" w:hAnsi="ADLaM Display" w:cs="ADLaM Display"/>
          <w:kern w:val="0"/>
          <w14:ligatures w14:val="none"/>
        </w:rPr>
        <w:t>Lack of learning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c) </w:t>
      </w:r>
      <w:r w:rsidR="002637F8">
        <w:rPr>
          <w:rFonts w:ascii="ADLaM Display" w:hAnsi="ADLaM Display" w:cs="ADLaM Display"/>
          <w:kern w:val="0"/>
          <w14:ligatures w14:val="none"/>
        </w:rPr>
        <w:t>Focus on effort</w:t>
      </w:r>
      <w:r w:rsidRPr="00D52CFB">
        <w:rPr>
          <w:rFonts w:ascii="ADLaM Display" w:hAnsi="ADLaM Display" w:cs="ADLaM Display"/>
          <w:kern w:val="0"/>
          <w14:ligatures w14:val="none"/>
        </w:rPr>
        <w:br/>
        <w:t>d) Fear of mistakes</w:t>
      </w:r>
    </w:p>
    <w:p w14:paraId="470C2F8E" w14:textId="69CC65AD" w:rsidR="00D52CFB" w:rsidRPr="00D52CFB" w:rsidRDefault="00B62AF3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6</w:t>
      </w:r>
      <w:r w:rsidR="00D52CFB"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poem suggests learning occurs best through</w:t>
      </w:r>
    </w:p>
    <w:p w14:paraId="58A6D7C4" w14:textId="7FA22313" w:rsidR="00D52CFB" w:rsidRPr="00D52CFB" w:rsidRDefault="00D52CFB" w:rsidP="00D52CF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Observation only</w:t>
      </w:r>
      <w:r w:rsidRPr="00D52CFB">
        <w:rPr>
          <w:rFonts w:ascii="ADLaM Display" w:hAnsi="ADLaM Display" w:cs="ADLaM Display"/>
          <w:kern w:val="0"/>
          <w14:ligatures w14:val="none"/>
        </w:rPr>
        <w:br/>
        <w:t>b) Experience and practice</w:t>
      </w:r>
      <w:r w:rsidRPr="00D52CFB">
        <w:rPr>
          <w:rFonts w:ascii="ADLaM Display" w:hAnsi="ADLaM Display" w:cs="ADLaM Display"/>
          <w:kern w:val="0"/>
          <w14:ligatures w14:val="none"/>
        </w:rPr>
        <w:br/>
      </w:r>
      <w:r w:rsidRPr="00D52CFB">
        <w:rPr>
          <w:rFonts w:ascii="ADLaM Display" w:hAnsi="ADLaM Display" w:cs="ADLaM Display"/>
          <w:kern w:val="0"/>
          <w14:ligatures w14:val="none"/>
        </w:rPr>
        <w:lastRenderedPageBreak/>
        <w:t>c) Reading books</w:t>
      </w:r>
      <w:r w:rsidRPr="00D52CFB">
        <w:rPr>
          <w:rFonts w:ascii="ADLaM Display" w:hAnsi="ADLaM Display" w:cs="ADLaM Display"/>
          <w:kern w:val="0"/>
          <w14:ligatures w14:val="none"/>
        </w:rPr>
        <w:br/>
        <w:t>d) Avoiding risk</w:t>
      </w:r>
    </w:p>
    <w:p w14:paraId="6FD12D71" w14:textId="3BA58BFD" w:rsidR="00D52CFB" w:rsidRPr="00D52CFB" w:rsidRDefault="00CF03B7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7</w:t>
      </w:r>
      <w:r w:rsidR="00D52CFB"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poem conveys that fear can be reduced through</w:t>
      </w:r>
    </w:p>
    <w:p w14:paraId="46C9287C" w14:textId="63BC0708" w:rsidR="00E64294" w:rsidRPr="00AE28F0" w:rsidRDefault="00D52CFB" w:rsidP="00E64294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Avoidance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b) </w:t>
      </w:r>
      <w:r w:rsidR="004A7BC5">
        <w:rPr>
          <w:rFonts w:ascii="ADLaM Display" w:hAnsi="ADLaM Display" w:cs="ADLaM Display"/>
          <w:kern w:val="0"/>
          <w14:ligatures w14:val="none"/>
        </w:rPr>
        <w:t>Punishment</w:t>
      </w:r>
      <w:r w:rsidRPr="00D52CFB">
        <w:rPr>
          <w:rFonts w:ascii="ADLaM Display" w:hAnsi="ADLaM Display" w:cs="ADLaM Display"/>
          <w:kern w:val="0"/>
          <w14:ligatures w14:val="none"/>
        </w:rPr>
        <w:br/>
        <w:t>c) Silence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d) </w:t>
      </w:r>
      <w:r w:rsidR="004A7BC5" w:rsidRPr="00D52CFB">
        <w:rPr>
          <w:rFonts w:ascii="ADLaM Display" w:hAnsi="ADLaM Display" w:cs="ADLaM Display"/>
          <w:kern w:val="0"/>
          <w14:ligatures w14:val="none"/>
        </w:rPr>
        <w:t>Support and practice</w:t>
      </w:r>
      <w:r w:rsidR="004A7BC5" w:rsidRPr="00D52CFB">
        <w:rPr>
          <w:rFonts w:ascii="ADLaM Display" w:hAnsi="ADLaM Display" w:cs="ADLaM Display"/>
          <w:kern w:val="0"/>
          <w14:ligatures w14:val="none"/>
        </w:rPr>
        <w:br/>
      </w:r>
    </w:p>
    <w:p w14:paraId="63FCE802" w14:textId="7BE38027" w:rsidR="00D52CFB" w:rsidRPr="00D52CFB" w:rsidRDefault="009A1BF1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8</w:t>
      </w:r>
      <w:r w:rsidR="00D52CFB"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variety of people in the poem reflects</w:t>
      </w:r>
    </w:p>
    <w:p w14:paraId="785D827E" w14:textId="02AA589B" w:rsidR="00D52CFB" w:rsidRPr="00D52CFB" w:rsidRDefault="00D52CFB" w:rsidP="00D52CF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Uniformity</w:t>
      </w:r>
      <w:r w:rsidRPr="00D52CFB">
        <w:rPr>
          <w:rFonts w:ascii="ADLaM Display" w:hAnsi="ADLaM Display" w:cs="ADLaM Display"/>
          <w:kern w:val="0"/>
          <w14:ligatures w14:val="none"/>
        </w:rPr>
        <w:br/>
        <w:t>b) Diversity</w:t>
      </w:r>
      <w:r w:rsidRPr="00D52CFB">
        <w:rPr>
          <w:rFonts w:ascii="ADLaM Display" w:hAnsi="ADLaM Display" w:cs="ADLaM Display"/>
          <w:kern w:val="0"/>
          <w14:ligatures w14:val="none"/>
        </w:rPr>
        <w:br/>
        <w:t>c) Confusion</w:t>
      </w:r>
      <w:r w:rsidRPr="00D52CFB">
        <w:rPr>
          <w:rFonts w:ascii="ADLaM Display" w:hAnsi="ADLaM Display" w:cs="ADLaM Display"/>
          <w:kern w:val="0"/>
          <w14:ligatures w14:val="none"/>
        </w:rPr>
        <w:br/>
        <w:t>d) Isolation</w:t>
      </w:r>
      <w:r w:rsidRPr="00D52CFB">
        <w:rPr>
          <w:rFonts w:ascii="ADLaM Display" w:hAnsi="ADLaM Display" w:cs="ADLaM Display"/>
          <w:kern w:val="0"/>
          <w14:ligatures w14:val="none"/>
        </w:rPr>
        <w:br/>
      </w:r>
    </w:p>
    <w:p w14:paraId="22527FB4" w14:textId="57573214" w:rsidR="00D52CFB" w:rsidRPr="00D52CFB" w:rsidRDefault="00AE28F0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9</w:t>
      </w:r>
      <w:r w:rsidR="00D52CFB"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“People saying nothing” and “people talking loud” shows</w:t>
      </w:r>
    </w:p>
    <w:p w14:paraId="6D78256F" w14:textId="6F110171" w:rsidR="00D52CFB" w:rsidRPr="00D52CFB" w:rsidRDefault="00D52CFB" w:rsidP="00AE28F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Similar behaviour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b) </w:t>
      </w:r>
      <w:r w:rsidR="00214DD5" w:rsidRPr="00D52CFB">
        <w:rPr>
          <w:rFonts w:ascii="ADLaM Display" w:hAnsi="ADLaM Display" w:cs="ADLaM Display"/>
          <w:kern w:val="0"/>
          <w14:ligatures w14:val="none"/>
        </w:rPr>
        <w:t>Carelessness</w:t>
      </w:r>
      <w:r w:rsidRPr="00D52CFB">
        <w:rPr>
          <w:rFonts w:ascii="ADLaM Display" w:hAnsi="ADLaM Display" w:cs="ADLaM Display"/>
          <w:kern w:val="0"/>
          <w14:ligatures w14:val="none"/>
        </w:rPr>
        <w:br/>
        <w:t xml:space="preserve">c) </w:t>
      </w:r>
      <w:r w:rsidR="00214DD5" w:rsidRPr="00D52CFB">
        <w:rPr>
          <w:rFonts w:ascii="ADLaM Display" w:hAnsi="ADLaM Display" w:cs="ADLaM Display"/>
          <w:kern w:val="0"/>
          <w14:ligatures w14:val="none"/>
        </w:rPr>
        <w:t>Contrast</w:t>
      </w:r>
      <w:r w:rsidRPr="00D52CFB">
        <w:rPr>
          <w:rFonts w:ascii="ADLaM Display" w:hAnsi="ADLaM Display" w:cs="ADLaM Display"/>
          <w:kern w:val="0"/>
          <w14:ligatures w14:val="none"/>
        </w:rPr>
        <w:br/>
        <w:t>d) Silence only</w:t>
      </w:r>
    </w:p>
    <w:p w14:paraId="3541109B" w14:textId="0F4E679C" w:rsidR="00D52CFB" w:rsidRPr="00D52CFB" w:rsidRDefault="00D52CFB" w:rsidP="00D52CF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14:ligatures w14:val="none"/>
        </w:rPr>
      </w:pPr>
      <w:r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1</w:t>
      </w:r>
      <w:r w:rsidR="00AE28F0" w:rsidRPr="00AE28F0">
        <w:rPr>
          <w:rFonts w:ascii="ADLaM Display" w:eastAsia="Times New Roman" w:hAnsi="ADLaM Display" w:cs="ADLaM Display"/>
          <w:b/>
          <w:bCs/>
          <w:kern w:val="0"/>
          <w14:ligatures w14:val="none"/>
        </w:rPr>
        <w:t>0</w:t>
      </w:r>
      <w:r w:rsidRPr="00D52CFB">
        <w:rPr>
          <w:rFonts w:ascii="ADLaM Display" w:eastAsia="Times New Roman" w:hAnsi="ADLaM Display" w:cs="ADLaM Display"/>
          <w:b/>
          <w:bCs/>
          <w:kern w:val="0"/>
          <w14:ligatures w14:val="none"/>
        </w:rPr>
        <w:t>. The line “you see but never know” suggests</w:t>
      </w:r>
    </w:p>
    <w:p w14:paraId="1C26D8C3" w14:textId="08849565" w:rsidR="00AE28F0" w:rsidRPr="00AE28F0" w:rsidRDefault="00D52CFB" w:rsidP="00AE28F0">
      <w:p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14:ligatures w14:val="none"/>
        </w:rPr>
      </w:pPr>
      <w:r w:rsidRPr="00D52CFB">
        <w:rPr>
          <w:rFonts w:ascii="ADLaM Display" w:hAnsi="ADLaM Display" w:cs="ADLaM Display"/>
          <w:kern w:val="0"/>
          <w14:ligatures w14:val="none"/>
        </w:rPr>
        <w:t>a) Close relationships</w:t>
      </w:r>
      <w:r w:rsidRPr="00D52CFB">
        <w:rPr>
          <w:rFonts w:ascii="ADLaM Display" w:hAnsi="ADLaM Display" w:cs="ADLaM Display"/>
          <w:kern w:val="0"/>
          <w14:ligatures w14:val="none"/>
        </w:rPr>
        <w:br/>
        <w:t>b) Superficial connections</w:t>
      </w:r>
      <w:r w:rsidRPr="00D52CFB">
        <w:rPr>
          <w:rFonts w:ascii="ADLaM Display" w:hAnsi="ADLaM Display" w:cs="ADLaM Display"/>
          <w:kern w:val="0"/>
          <w14:ligatures w14:val="none"/>
        </w:rPr>
        <w:br/>
        <w:t>c) Friendship</w:t>
      </w:r>
      <w:r w:rsidRPr="00D52CFB">
        <w:rPr>
          <w:rFonts w:ascii="ADLaM Display" w:hAnsi="ADLaM Display" w:cs="ADLaM Display"/>
          <w:kern w:val="0"/>
          <w14:ligatures w14:val="none"/>
        </w:rPr>
        <w:br/>
        <w:t>d) Cooperation</w:t>
      </w:r>
    </w:p>
    <w:p w14:paraId="28A3F69F" w14:textId="0E8B9059" w:rsidR="00D52CFB" w:rsidRPr="00D52CFB" w:rsidRDefault="00D52CFB" w:rsidP="009A1BF1">
      <w:pPr>
        <w:spacing w:after="0" w:line="240" w:lineRule="auto"/>
        <w:rPr>
          <w:rFonts w:ascii="ADLaM Display" w:eastAsia="Times New Roman" w:hAnsi="ADLaM Display" w:cs="ADLaM Display"/>
          <w:kern w:val="0"/>
          <w14:ligatures w14:val="none"/>
        </w:rPr>
      </w:pPr>
    </w:p>
    <w:p w14:paraId="1B690188" w14:textId="77777777" w:rsidR="0060620F" w:rsidRPr="00AE28F0" w:rsidRDefault="0060620F">
      <w:pPr>
        <w:rPr>
          <w:rFonts w:ascii="ADLaM Display" w:hAnsi="ADLaM Display" w:cs="ADLaM Display"/>
        </w:rPr>
      </w:pPr>
    </w:p>
    <w:sectPr w:rsidR="0060620F" w:rsidRPr="00AE2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8AA5" w14:textId="77777777" w:rsidR="0085460B" w:rsidRDefault="0085460B" w:rsidP="0085460B">
      <w:pPr>
        <w:spacing w:after="0" w:line="240" w:lineRule="auto"/>
      </w:pPr>
      <w:r>
        <w:separator/>
      </w:r>
    </w:p>
  </w:endnote>
  <w:endnote w:type="continuationSeparator" w:id="0">
    <w:p w14:paraId="4FB0D62F" w14:textId="77777777" w:rsidR="0085460B" w:rsidRDefault="0085460B" w:rsidP="0085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9B92" w14:textId="77777777" w:rsidR="0085460B" w:rsidRDefault="0085460B" w:rsidP="0085460B">
      <w:pPr>
        <w:spacing w:after="0" w:line="240" w:lineRule="auto"/>
      </w:pPr>
      <w:r>
        <w:separator/>
      </w:r>
    </w:p>
  </w:footnote>
  <w:footnote w:type="continuationSeparator" w:id="0">
    <w:p w14:paraId="4DE11CC6" w14:textId="77777777" w:rsidR="0085460B" w:rsidRDefault="0085460B" w:rsidP="00854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0F"/>
    <w:rsid w:val="000A229E"/>
    <w:rsid w:val="001F3862"/>
    <w:rsid w:val="00202F92"/>
    <w:rsid w:val="00214DD5"/>
    <w:rsid w:val="002637F8"/>
    <w:rsid w:val="002F6787"/>
    <w:rsid w:val="003422AD"/>
    <w:rsid w:val="004A33C9"/>
    <w:rsid w:val="004A7BC5"/>
    <w:rsid w:val="004E3912"/>
    <w:rsid w:val="0060620F"/>
    <w:rsid w:val="006721BF"/>
    <w:rsid w:val="00706476"/>
    <w:rsid w:val="0085460B"/>
    <w:rsid w:val="0093096D"/>
    <w:rsid w:val="009A1BF1"/>
    <w:rsid w:val="00AE28F0"/>
    <w:rsid w:val="00B62AF3"/>
    <w:rsid w:val="00CF03B7"/>
    <w:rsid w:val="00D52CFB"/>
    <w:rsid w:val="00D83BFB"/>
    <w:rsid w:val="00E64294"/>
    <w:rsid w:val="00FA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C405"/>
  <w15:chartTrackingRefBased/>
  <w15:docId w15:val="{D6166FF9-CCDD-EA42-BCB5-2C1A8DDA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2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60B"/>
  </w:style>
  <w:style w:type="paragraph" w:styleId="Footer">
    <w:name w:val="footer"/>
    <w:basedOn w:val="Normal"/>
    <w:link w:val="FooterChar"/>
    <w:uiPriority w:val="99"/>
    <w:unhideWhenUsed/>
    <w:rsid w:val="00854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2026-02-20T03:39:00Z</dcterms:created>
  <dcterms:modified xsi:type="dcterms:W3CDTF">2026-02-20T03:39:00Z</dcterms:modified>
</cp:coreProperties>
</file>